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5"/>
        <w:pageBreakBefore w:val="0"/>
        <w:kinsoku/>
        <w:overflowPunct/>
        <w:topLinePunct w:val="0"/>
        <w:bidi w:val="0"/>
        <w:spacing w:beforeAutospacing="0" w:after="0" w:line="360" w:lineRule="auto"/>
        <w:ind w:left="0" w:leftChars="0"/>
        <w:jc w:val="center"/>
        <w:outlineLvl w:val="1"/>
        <w:rPr>
          <w:rFonts w:hint="eastAsia" w:hAnsi="宋体" w:cs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  <w:lang w:eastAsia="zh-CN"/>
        </w:rPr>
        <w:t>总</w:t>
      </w:r>
      <w:r>
        <w:rPr>
          <w:rFonts w:hint="eastAsia" w:hAnsi="宋体" w:cs="宋体"/>
          <w:b/>
          <w:bCs/>
          <w:sz w:val="32"/>
          <w:szCs w:val="32"/>
        </w:rPr>
        <w:t>报价表</w:t>
      </w:r>
    </w:p>
    <w:tbl>
      <w:tblPr>
        <w:tblStyle w:val="7"/>
        <w:tblW w:w="94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54"/>
        <w:gridCol w:w="719"/>
        <w:gridCol w:w="2282"/>
        <w:gridCol w:w="4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项目名称</w:t>
            </w:r>
          </w:p>
        </w:tc>
        <w:tc>
          <w:tcPr>
            <w:tcW w:w="6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  <w:lang w:eastAsia="zh-CN"/>
              </w:rPr>
              <w:t>202</w:t>
            </w:r>
            <w:r>
              <w:rPr>
                <w:rFonts w:hint="eastAsia" w:hAnsi="宋体" w:cs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hAnsi="宋体" w:cs="宋体"/>
                <w:bCs/>
                <w:sz w:val="24"/>
                <w:lang w:eastAsia="zh-CN"/>
              </w:rPr>
              <w:t>年</w:t>
            </w:r>
            <w:r>
              <w:rPr>
                <w:rFonts w:hint="eastAsia" w:hAnsi="宋体" w:cs="宋体"/>
                <w:bCs/>
                <w:sz w:val="24"/>
                <w:lang w:val="en-US" w:eastAsia="zh-CN"/>
              </w:rPr>
              <w:t>博众楼消防安全达标改造项目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序号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  <w:lang w:eastAsia="zh-CN"/>
              </w:rPr>
              <w:t>项目</w:t>
            </w:r>
            <w:r>
              <w:rPr>
                <w:rFonts w:hint="eastAsia" w:hAnsi="宋体" w:cs="宋体"/>
                <w:bCs/>
                <w:sz w:val="24"/>
              </w:rPr>
              <w:t>内容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default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hAnsi="宋体" w:cs="宋体"/>
                <w:bCs/>
                <w:sz w:val="24"/>
                <w:lang w:val="en-US" w:eastAsia="zh-CN"/>
              </w:rPr>
              <w:t>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bCs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bCs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beforeAutospacing="0" w:line="360" w:lineRule="auto"/>
              <w:jc w:val="center"/>
              <w:rPr>
                <w:rFonts w:hint="eastAsia" w:hAnsi="宋体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 w:hAnsi="宋体" w:cs="宋体"/>
                <w:bCs/>
                <w:sz w:val="24"/>
              </w:rPr>
              <w:t>总价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beforeAutospacing="0"/>
              <w:rPr>
                <w:rFonts w:hint="eastAsia" w:hAnsi="宋体" w:cs="宋体"/>
                <w:b/>
                <w:sz w:val="24"/>
              </w:rPr>
            </w:pPr>
            <w:r>
              <w:rPr>
                <w:rFonts w:hint="eastAsia" w:hAnsi="宋体" w:cs="宋体"/>
                <w:b/>
                <w:bCs/>
                <w:sz w:val="24"/>
              </w:rPr>
              <w:t>人民币大写：             元   （小写：           ）</w:t>
            </w:r>
          </w:p>
        </w:tc>
      </w:tr>
    </w:tbl>
    <w:p>
      <w:pPr>
        <w:pStyle w:val="4"/>
        <w:pageBreakBefore w:val="0"/>
        <w:kinsoku/>
        <w:overflowPunct/>
        <w:topLinePunct w:val="0"/>
        <w:bidi w:val="0"/>
        <w:spacing w:beforeAutospacing="0"/>
        <w:ind w:firstLine="48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 xml:space="preserve">                                            </w:t>
      </w:r>
    </w:p>
    <w:p>
      <w:pPr>
        <w:pStyle w:val="4"/>
        <w:pageBreakBefore w:val="0"/>
        <w:kinsoku/>
        <w:overflowPunct/>
        <w:topLinePunct w:val="0"/>
        <w:bidi w:val="0"/>
        <w:spacing w:beforeAutospacing="0"/>
        <w:ind w:firstLine="480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注：</w:t>
      </w:r>
    </w:p>
    <w:p>
      <w:pPr>
        <w:pStyle w:val="4"/>
        <w:pageBreakBefore w:val="0"/>
        <w:kinsoku/>
        <w:overflowPunct/>
        <w:topLinePunct w:val="0"/>
        <w:bidi w:val="0"/>
        <w:spacing w:beforeAutospacing="0"/>
        <w:ind w:firstLine="48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lang w:val="en-US" w:eastAsia="zh-CN"/>
        </w:rPr>
        <w:t>1.该项目为大包干项目，供应商报价须包含项目所需的材料费、设备费、人工费、安全文明措施、垃圾清运费、税费等与完成本项目有关的一切费用</w:t>
      </w:r>
      <w:r>
        <w:rPr>
          <w:rFonts w:hint="eastAsia" w:hAnsi="宋体" w:cs="宋体"/>
          <w:sz w:val="24"/>
          <w:szCs w:val="24"/>
        </w:rPr>
        <w:t>。</w:t>
      </w:r>
    </w:p>
    <w:p>
      <w:pPr>
        <w:pStyle w:val="4"/>
        <w:pageBreakBefore w:val="0"/>
        <w:kinsoku/>
        <w:overflowPunct/>
        <w:topLinePunct w:val="0"/>
        <w:bidi w:val="0"/>
        <w:spacing w:beforeAutospacing="0"/>
        <w:ind w:firstLine="480"/>
        <w:rPr>
          <w:rFonts w:hint="eastAsia"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2</w:t>
      </w:r>
      <w:r>
        <w:rPr>
          <w:rFonts w:hint="eastAsia" w:hAnsi="宋体" w:cs="宋体"/>
          <w:sz w:val="24"/>
          <w:szCs w:val="24"/>
        </w:rPr>
        <w:t>.</w:t>
      </w:r>
      <w:r>
        <w:rPr>
          <w:rFonts w:hint="eastAsia" w:hAnsi="宋体" w:cs="宋体"/>
          <w:sz w:val="24"/>
          <w:szCs w:val="24"/>
          <w:lang w:eastAsia="zh-CN"/>
        </w:rPr>
        <w:t>供应商</w:t>
      </w:r>
      <w:r>
        <w:rPr>
          <w:rFonts w:hint="eastAsia" w:hAnsi="宋体" w:cs="宋体"/>
          <w:sz w:val="24"/>
          <w:szCs w:val="24"/>
        </w:rPr>
        <w:t>在填报报价时，应根据企业自身的成本核算情况，充分考虑市场价格的波动风险。一经参与，即认为已充分考虑有关风险，愿意承担因这些风险所造成的一切经济损失，并放弃因此造成的损失求偿权。</w:t>
      </w:r>
    </w:p>
    <w:p>
      <w:pPr>
        <w:pageBreakBefore w:val="0"/>
        <w:kinsoku/>
        <w:overflowPunct/>
        <w:topLinePunct w:val="0"/>
        <w:bidi w:val="0"/>
        <w:spacing w:beforeAutospacing="0" w:line="400" w:lineRule="exact"/>
        <w:jc w:val="both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 xml:space="preserve">                                 </w:t>
      </w:r>
    </w:p>
    <w:p>
      <w:pPr>
        <w:pageBreakBefore w:val="0"/>
        <w:kinsoku/>
        <w:overflowPunct/>
        <w:topLinePunct w:val="0"/>
        <w:bidi w:val="0"/>
        <w:spacing w:beforeAutospacing="0" w:line="400" w:lineRule="exact"/>
        <w:jc w:val="both"/>
        <w:rPr>
          <w:rFonts w:hint="eastAsia" w:hAnsi="宋体" w:cs="宋体"/>
          <w:sz w:val="24"/>
        </w:rPr>
      </w:pPr>
    </w:p>
    <w:p>
      <w:pPr>
        <w:pStyle w:val="3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beforeAutospacing="0" w:line="400" w:lineRule="exact"/>
        <w:ind w:firstLine="480" w:firstLineChars="200"/>
        <w:jc w:val="center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 xml:space="preserve">     </w:t>
      </w:r>
      <w:r>
        <w:rPr>
          <w:rFonts w:hint="eastAsia" w:hAnsi="宋体" w:cs="宋体"/>
          <w:sz w:val="24"/>
        </w:rPr>
        <w:t>法定代表或授权代表签字：</w:t>
      </w:r>
    </w:p>
    <w:p>
      <w:pPr>
        <w:pageBreakBefore w:val="0"/>
        <w:kinsoku/>
        <w:overflowPunct/>
        <w:topLinePunct w:val="0"/>
        <w:bidi w:val="0"/>
        <w:spacing w:beforeAutospacing="0" w:line="400" w:lineRule="exact"/>
        <w:ind w:firstLine="480" w:firstLineChars="200"/>
        <w:jc w:val="right"/>
        <w:rPr>
          <w:rFonts w:hint="eastAsia" w:hAnsi="宋体" w:cs="宋体"/>
          <w:sz w:val="24"/>
        </w:rPr>
      </w:pPr>
    </w:p>
    <w:p>
      <w:pPr>
        <w:pageBreakBefore w:val="0"/>
        <w:kinsoku/>
        <w:overflowPunct/>
        <w:topLinePunct w:val="0"/>
        <w:bidi w:val="0"/>
        <w:spacing w:beforeAutospacing="0" w:line="400" w:lineRule="exact"/>
        <w:ind w:firstLine="480" w:firstLineChars="200"/>
        <w:jc w:val="center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 xml:space="preserve">                              </w:t>
      </w:r>
      <w:r>
        <w:rPr>
          <w:rFonts w:hint="eastAsia" w:hAnsi="宋体" w:cs="宋体"/>
          <w:sz w:val="24"/>
        </w:rPr>
        <w:t xml:space="preserve">供应商名称：         </w:t>
      </w:r>
      <w:r>
        <w:rPr>
          <w:rFonts w:hint="eastAsia" w:hAnsi="宋体" w:cs="宋体"/>
          <w:sz w:val="24"/>
          <w:lang w:eastAsia="zh-CN"/>
        </w:rPr>
        <w:t>（</w:t>
      </w:r>
      <w:r>
        <w:rPr>
          <w:rFonts w:hint="eastAsia" w:hAnsi="宋体" w:cs="宋体"/>
          <w:sz w:val="24"/>
        </w:rPr>
        <w:t>盖章</w:t>
      </w:r>
      <w:r>
        <w:rPr>
          <w:rFonts w:hint="eastAsia" w:hAnsi="宋体" w:cs="宋体"/>
          <w:sz w:val="24"/>
          <w:lang w:eastAsia="zh-CN"/>
        </w:rPr>
        <w:t>）</w:t>
      </w:r>
    </w:p>
    <w:p>
      <w:pPr>
        <w:pageBreakBefore w:val="0"/>
        <w:kinsoku/>
        <w:overflowPunct/>
        <w:topLinePunct w:val="0"/>
        <w:bidi w:val="0"/>
        <w:spacing w:beforeAutospacing="0" w:line="400" w:lineRule="exact"/>
        <w:ind w:firstLine="4320" w:firstLineChars="1800"/>
        <w:jc w:val="both"/>
        <w:rPr>
          <w:rFonts w:hint="eastAsia" w:hAnsi="宋体" w:cs="宋体"/>
          <w:sz w:val="24"/>
        </w:rPr>
      </w:pPr>
    </w:p>
    <w:p>
      <w:pPr>
        <w:pageBreakBefore w:val="0"/>
        <w:kinsoku/>
        <w:overflowPunct/>
        <w:topLinePunct w:val="0"/>
        <w:bidi w:val="0"/>
        <w:spacing w:beforeAutospacing="0" w:line="400" w:lineRule="exact"/>
        <w:ind w:firstLine="4800" w:firstLineChars="2000"/>
        <w:jc w:val="both"/>
        <w:rPr>
          <w:rFonts w:hint="eastAsia" w:hAnsi="宋体" w:cs="宋体"/>
          <w:sz w:val="24"/>
        </w:rPr>
      </w:pPr>
      <w:r>
        <w:rPr>
          <w:rFonts w:hint="eastAsia" w:hAnsi="宋体" w:cs="宋体"/>
          <w:sz w:val="24"/>
        </w:rPr>
        <w:t>日    期：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49AB5E3E"/>
    <w:rsid w:val="266C581A"/>
    <w:rsid w:val="49A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2024-06-28T05:34:00Z</dcterms:created>
  <dc:creator>WPS_1591351320</dc:creator>
  <cp:lastModifiedBy>WPS_1591351320</cp:lastModifiedBy>
  <dcterms:modified xsi:type="dcterms:W3CDTF">2024-06-28T05:35:54Z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5C8A2087F0964D4882D56F8D89F3177A_13</vt:lpwstr>
  </property>
</Properties>
</file>